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A41" w14:textId="77777777" w:rsidR="004D79F1" w:rsidRDefault="004D79F1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</w:p>
    <w:p w14:paraId="21265B09" w14:textId="77777777" w:rsidR="004D79F1" w:rsidRDefault="004D79F1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</w:p>
    <w:p w14:paraId="577F1D51" w14:textId="77777777" w:rsidR="004D79F1" w:rsidRDefault="004D79F1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</w:p>
    <w:p w14:paraId="42949D58" w14:textId="77777777" w:rsidR="00592404" w:rsidRPr="00592404" w:rsidRDefault="005E732D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  <w:r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  <w:t>DOSSIER-</w:t>
      </w:r>
      <w:r w:rsidR="00592404" w:rsidRPr="00592404"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  <w:t xml:space="preserve">PROJET </w:t>
      </w:r>
    </w:p>
    <w:p w14:paraId="5A65088B" w14:textId="77777777" w:rsidR="00592404" w:rsidRPr="00592404" w:rsidRDefault="00592404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</w:pPr>
      <w:r w:rsidRPr="00592404"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  <w:t>Action culturelle</w:t>
      </w:r>
      <w:r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  <w:t xml:space="preserve"> pour le</w:t>
      </w:r>
    </w:p>
    <w:p w14:paraId="71059296" w14:textId="77777777" w:rsidR="00592404" w:rsidRPr="00592404" w:rsidRDefault="00592404" w:rsidP="00592404">
      <w:pPr>
        <w:pBdr>
          <w:bottom w:val="thinThickThinMediumGap" w:sz="24" w:space="1" w:color="FFD966" w:themeColor="accent4" w:themeTint="99"/>
        </w:pBdr>
        <w:shd w:val="clear" w:color="auto" w:fill="D9E2F3" w:themeFill="accent1" w:themeFillTint="33"/>
        <w:tabs>
          <w:tab w:val="left" w:pos="8777"/>
        </w:tabs>
        <w:jc w:val="center"/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</w:pPr>
      <w:r w:rsidRPr="00592404"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  <w:t xml:space="preserve">Tiers-lieu de l’UT2J </w:t>
      </w:r>
    </w:p>
    <w:p w14:paraId="7DD57960" w14:textId="77777777" w:rsidR="00592404" w:rsidRPr="007C22E2" w:rsidRDefault="00592404" w:rsidP="00592404">
      <w:pPr>
        <w:pBdr>
          <w:bottom w:val="thinThickThinMediumGap" w:sz="24" w:space="1" w:color="FFD966" w:themeColor="accent4" w:themeTint="99"/>
        </w:pBdr>
        <w:jc w:val="center"/>
        <w:rPr>
          <w:rFonts w:ascii="Gill Sans Ultra Bold" w:hAnsi="Gill Sans Ultra Bold" w:cstheme="majorHAnsi"/>
          <w:b/>
          <w:color w:val="1F3864" w:themeColor="accent1" w:themeShade="80"/>
          <w:sz w:val="40"/>
          <w:szCs w:val="40"/>
        </w:rPr>
      </w:pPr>
      <w:r w:rsidRPr="007C22E2">
        <w:rPr>
          <w:rFonts w:ascii="Gill Sans Ultra Bold" w:hAnsi="Gill Sans Ultra Bold" w:cstheme="majorHAnsi"/>
          <w:b/>
          <w:color w:val="1F3864" w:themeColor="accent1" w:themeShade="80"/>
          <w:sz w:val="40"/>
          <w:szCs w:val="40"/>
        </w:rPr>
        <w:t>Dossier de candidature</w:t>
      </w:r>
    </w:p>
    <w:p w14:paraId="019E65DE" w14:textId="77777777" w:rsidR="00592404" w:rsidRDefault="00592404" w:rsidP="00592404">
      <w:pPr>
        <w:pBdr>
          <w:bottom w:val="thinThickThinMediumGap" w:sz="24" w:space="1" w:color="FFD966" w:themeColor="accent4" w:themeTint="99"/>
        </w:pBdr>
      </w:pPr>
    </w:p>
    <w:p w14:paraId="34B6B138" w14:textId="77777777" w:rsidR="00592404" w:rsidRDefault="00592404" w:rsidP="00592404"/>
    <w:p w14:paraId="5FB97454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68B0AEB1" w14:textId="77777777" w:rsidR="00592404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Le Tiers-lieu est un espace situé au rez-de-chaussée du bâtiment Olympe de Gouges, sur le campus du Mirail. Les </w:t>
      </w:r>
      <w:proofErr w:type="spellStart"/>
      <w:r>
        <w:rPr>
          <w:color w:val="2F5496" w:themeColor="accent1" w:themeShade="BF"/>
          <w:sz w:val="24"/>
          <w:szCs w:val="24"/>
        </w:rPr>
        <w:t>étudiant.</w:t>
      </w:r>
      <w:proofErr w:type="gramStart"/>
      <w:r>
        <w:rPr>
          <w:color w:val="2F5496" w:themeColor="accent1" w:themeShade="BF"/>
          <w:sz w:val="24"/>
          <w:szCs w:val="24"/>
        </w:rPr>
        <w:t>e.s</w:t>
      </w:r>
      <w:proofErr w:type="spellEnd"/>
      <w:proofErr w:type="gramEnd"/>
      <w:r>
        <w:rPr>
          <w:color w:val="2F5496" w:themeColor="accent1" w:themeShade="BF"/>
          <w:sz w:val="24"/>
          <w:szCs w:val="24"/>
        </w:rPr>
        <w:t xml:space="preserve"> et personnels de l’UT2J peuvent s’y rendre pour y travailler, se restaurer, se détendre. Cet espace, doté d’une petite scène, d’un écran et d’un </w:t>
      </w:r>
      <w:proofErr w:type="spellStart"/>
      <w:r>
        <w:rPr>
          <w:color w:val="2F5496" w:themeColor="accent1" w:themeShade="BF"/>
          <w:sz w:val="24"/>
          <w:szCs w:val="24"/>
        </w:rPr>
        <w:t>vidéo-projecteur</w:t>
      </w:r>
      <w:proofErr w:type="spellEnd"/>
      <w:r>
        <w:rPr>
          <w:color w:val="2F5496" w:themeColor="accent1" w:themeShade="BF"/>
          <w:sz w:val="24"/>
          <w:szCs w:val="24"/>
        </w:rPr>
        <w:t xml:space="preserve"> ainsi que de cimaises est prévu pour accueillir des activités culturelles à l’initiative des </w:t>
      </w:r>
      <w:proofErr w:type="spellStart"/>
      <w:r>
        <w:rPr>
          <w:color w:val="2F5496" w:themeColor="accent1" w:themeShade="BF"/>
          <w:sz w:val="24"/>
          <w:szCs w:val="24"/>
        </w:rPr>
        <w:t>étudiant.</w:t>
      </w:r>
      <w:proofErr w:type="gramStart"/>
      <w:r>
        <w:rPr>
          <w:color w:val="2F5496" w:themeColor="accent1" w:themeShade="BF"/>
          <w:sz w:val="24"/>
          <w:szCs w:val="24"/>
        </w:rPr>
        <w:t>e.s</w:t>
      </w:r>
      <w:proofErr w:type="spellEnd"/>
      <w:proofErr w:type="gramEnd"/>
      <w:r>
        <w:rPr>
          <w:color w:val="2F5496" w:themeColor="accent1" w:themeShade="BF"/>
          <w:sz w:val="24"/>
          <w:szCs w:val="24"/>
        </w:rPr>
        <w:t xml:space="preserve">, des </w:t>
      </w:r>
      <w:proofErr w:type="spellStart"/>
      <w:r>
        <w:rPr>
          <w:color w:val="2F5496" w:themeColor="accent1" w:themeShade="BF"/>
          <w:sz w:val="24"/>
          <w:szCs w:val="24"/>
        </w:rPr>
        <w:t>enseignant.e.s-chercheur.e.s</w:t>
      </w:r>
      <w:proofErr w:type="spellEnd"/>
      <w:r>
        <w:rPr>
          <w:color w:val="2F5496" w:themeColor="accent1" w:themeShade="BF"/>
          <w:sz w:val="24"/>
          <w:szCs w:val="24"/>
        </w:rPr>
        <w:t xml:space="preserve"> et du personnel BIATSS de l’Université. Des concerts, projections-débats, conférences, petites formes théâtrales (etc.) peuvent y être programmées. </w:t>
      </w:r>
    </w:p>
    <w:p w14:paraId="5D2A9B4F" w14:textId="77777777" w:rsidR="00460A4C" w:rsidRDefault="00460A4C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46950BD4" w14:textId="77777777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5EF38D98" w14:textId="77777777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Deux contraintes </w:t>
      </w:r>
      <w:r w:rsidR="00460A4C">
        <w:rPr>
          <w:color w:val="2F5496" w:themeColor="accent1" w:themeShade="BF"/>
          <w:sz w:val="24"/>
          <w:szCs w:val="24"/>
        </w:rPr>
        <w:t xml:space="preserve">principales </w:t>
      </w:r>
      <w:r>
        <w:rPr>
          <w:color w:val="2F5496" w:themeColor="accent1" w:themeShade="BF"/>
          <w:sz w:val="24"/>
          <w:szCs w:val="24"/>
        </w:rPr>
        <w:t xml:space="preserve">doivent être prises en compte : </w:t>
      </w:r>
    </w:p>
    <w:p w14:paraId="408BE84B" w14:textId="77777777" w:rsidR="00812843" w:rsidRDefault="00812843" w:rsidP="00812843">
      <w:pPr>
        <w:pStyle w:val="Paragraphedeliste"/>
        <w:numPr>
          <w:ilvl w:val="0"/>
          <w:numId w:val="1"/>
        </w:numPr>
        <w:jc w:val="both"/>
        <w:rPr>
          <w:color w:val="2F5496" w:themeColor="accent1" w:themeShade="BF"/>
          <w:sz w:val="24"/>
          <w:szCs w:val="24"/>
        </w:rPr>
      </w:pPr>
      <w:proofErr w:type="gramStart"/>
      <w:r w:rsidRPr="00812843">
        <w:rPr>
          <w:color w:val="2F5496" w:themeColor="accent1" w:themeShade="BF"/>
          <w:sz w:val="24"/>
          <w:szCs w:val="24"/>
        </w:rPr>
        <w:t>la</w:t>
      </w:r>
      <w:proofErr w:type="gramEnd"/>
      <w:r w:rsidRPr="00812843">
        <w:rPr>
          <w:color w:val="2F5496" w:themeColor="accent1" w:themeShade="BF"/>
          <w:sz w:val="24"/>
          <w:szCs w:val="24"/>
        </w:rPr>
        <w:t xml:space="preserve"> salle ne peut pas être « privatisée » (l’espace doit toujours rester accessible aux personnes désirant s’y installer pour se reposer ou travailler, même pendant un concert ou une conférence)</w:t>
      </w:r>
    </w:p>
    <w:p w14:paraId="525B6A8C" w14:textId="77777777" w:rsidR="00812843" w:rsidRDefault="00812843" w:rsidP="00812843">
      <w:pPr>
        <w:pStyle w:val="Paragraphedeliste"/>
        <w:numPr>
          <w:ilvl w:val="0"/>
          <w:numId w:val="1"/>
        </w:numPr>
        <w:jc w:val="both"/>
        <w:rPr>
          <w:color w:val="2F5496" w:themeColor="accent1" w:themeShade="BF"/>
          <w:sz w:val="24"/>
          <w:szCs w:val="24"/>
        </w:rPr>
      </w:pPr>
      <w:proofErr w:type="gramStart"/>
      <w:r>
        <w:rPr>
          <w:color w:val="2F5496" w:themeColor="accent1" w:themeShade="BF"/>
          <w:sz w:val="24"/>
          <w:szCs w:val="24"/>
        </w:rPr>
        <w:t>les</w:t>
      </w:r>
      <w:proofErr w:type="gramEnd"/>
      <w:r>
        <w:rPr>
          <w:color w:val="2F5496" w:themeColor="accent1" w:themeShade="BF"/>
          <w:sz w:val="24"/>
          <w:szCs w:val="24"/>
        </w:rPr>
        <w:t xml:space="preserve"> activités programmées doivent être ouvertes à l’ensemble de la communauté universitaire et ne peuvent pas être réservées uniquement aux </w:t>
      </w:r>
      <w:proofErr w:type="spellStart"/>
      <w:r>
        <w:rPr>
          <w:color w:val="2F5496" w:themeColor="accent1" w:themeShade="BF"/>
          <w:sz w:val="24"/>
          <w:szCs w:val="24"/>
        </w:rPr>
        <w:t>étudiant.e.s</w:t>
      </w:r>
      <w:proofErr w:type="spellEnd"/>
      <w:r>
        <w:rPr>
          <w:color w:val="2F5496" w:themeColor="accent1" w:themeShade="BF"/>
          <w:sz w:val="24"/>
          <w:szCs w:val="24"/>
        </w:rPr>
        <w:t xml:space="preserve"> d’un département ou d’une formation spécifique. </w:t>
      </w:r>
    </w:p>
    <w:p w14:paraId="18136CE1" w14:textId="77777777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3C44BC6B" w14:textId="29D25A57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Afin de pouvoir programmer une activité culturelle dans le Tiers-lieu, il vous suffit de </w:t>
      </w:r>
      <w:r w:rsidRPr="0083248B">
        <w:rPr>
          <w:b/>
          <w:color w:val="2F5496" w:themeColor="accent1" w:themeShade="BF"/>
          <w:sz w:val="24"/>
          <w:szCs w:val="24"/>
        </w:rPr>
        <w:t>remplir le dossier de candidature</w:t>
      </w:r>
      <w:r>
        <w:rPr>
          <w:color w:val="2F5496" w:themeColor="accent1" w:themeShade="BF"/>
          <w:sz w:val="24"/>
          <w:szCs w:val="24"/>
        </w:rPr>
        <w:t xml:space="preserve"> ci-dessous et de le renvoyer à l’adresse suivante</w:t>
      </w:r>
      <w:r w:rsidR="00166007">
        <w:rPr>
          <w:color w:val="2F5496" w:themeColor="accent1" w:themeShade="BF"/>
          <w:sz w:val="24"/>
          <w:szCs w:val="24"/>
        </w:rPr>
        <w:t xml:space="preserve"> </w:t>
      </w:r>
      <w:r w:rsidR="00166007" w:rsidRPr="00166007">
        <w:rPr>
          <w:b/>
          <w:color w:val="2F5496" w:themeColor="accent1" w:themeShade="BF"/>
          <w:sz w:val="24"/>
          <w:szCs w:val="24"/>
          <w:shd w:val="clear" w:color="auto" w:fill="FFE599" w:themeFill="accent4" w:themeFillTint="66"/>
        </w:rPr>
        <w:t>avant le 10 du mois précéd</w:t>
      </w:r>
      <w:r w:rsidR="00166007">
        <w:rPr>
          <w:b/>
          <w:color w:val="2F5496" w:themeColor="accent1" w:themeShade="BF"/>
          <w:sz w:val="24"/>
          <w:szCs w:val="24"/>
          <w:shd w:val="clear" w:color="auto" w:fill="FFE599" w:themeFill="accent4" w:themeFillTint="66"/>
        </w:rPr>
        <w:t>e</w:t>
      </w:r>
      <w:r w:rsidR="00166007" w:rsidRPr="00166007">
        <w:rPr>
          <w:b/>
          <w:color w:val="2F5496" w:themeColor="accent1" w:themeShade="BF"/>
          <w:sz w:val="24"/>
          <w:szCs w:val="24"/>
          <w:shd w:val="clear" w:color="auto" w:fill="FFE599" w:themeFill="accent4" w:themeFillTint="66"/>
        </w:rPr>
        <w:t>nt l’événement</w:t>
      </w:r>
      <w:r>
        <w:rPr>
          <w:color w:val="2F5496" w:themeColor="accent1" w:themeShade="BF"/>
          <w:sz w:val="24"/>
          <w:szCs w:val="24"/>
        </w:rPr>
        <w:t xml:space="preserve"> : </w:t>
      </w:r>
    </w:p>
    <w:p w14:paraId="33FD360E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140F811E" w14:textId="77777777" w:rsidR="00812843" w:rsidRDefault="00DC784C" w:rsidP="00812843">
      <w:pPr>
        <w:jc w:val="both"/>
        <w:rPr>
          <w:color w:val="2F5496" w:themeColor="accent1" w:themeShade="BF"/>
          <w:sz w:val="24"/>
          <w:szCs w:val="24"/>
        </w:rPr>
      </w:pPr>
      <w:hyperlink r:id="rId5" w:history="1">
        <w:r w:rsidR="00812843" w:rsidRPr="001B1060">
          <w:rPr>
            <w:rStyle w:val="Lienhypertexte"/>
            <w:color w:val="034990" w:themeColor="hyperlink" w:themeShade="BF"/>
            <w:sz w:val="24"/>
            <w:szCs w:val="24"/>
          </w:rPr>
          <w:t>culture.tiers-lieu@univ-tlse2.fr</w:t>
        </w:r>
      </w:hyperlink>
    </w:p>
    <w:p w14:paraId="31D9210F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71D60906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Le comité de pilotage du Tiers-lieu se réunit une fois par mois (en milieu de mois) pour statuer sur les demandes reçues. </w:t>
      </w:r>
    </w:p>
    <w:p w14:paraId="3B251D72" w14:textId="05E07E12" w:rsidR="00166007" w:rsidRDefault="00166007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10513070" w14:textId="5888F77B" w:rsidR="00E55037" w:rsidRDefault="00E55037" w:rsidP="00812843">
      <w:pPr>
        <w:jc w:val="both"/>
        <w:rPr>
          <w:color w:val="2F5496" w:themeColor="accent1" w:themeShade="BF"/>
          <w:sz w:val="24"/>
          <w:szCs w:val="24"/>
        </w:rPr>
      </w:pPr>
      <w:r w:rsidRPr="00E55037">
        <w:rPr>
          <w:color w:val="2F5496" w:themeColor="accent1" w:themeShade="BF"/>
          <w:sz w:val="24"/>
          <w:szCs w:val="24"/>
          <w:highlight w:val="lightGray"/>
        </w:rPr>
        <w:t>Le Tier</w:t>
      </w:r>
      <w:r w:rsidR="00DC784C">
        <w:rPr>
          <w:color w:val="2F5496" w:themeColor="accent1" w:themeShade="BF"/>
          <w:sz w:val="24"/>
          <w:szCs w:val="24"/>
          <w:highlight w:val="lightGray"/>
        </w:rPr>
        <w:t>s</w:t>
      </w:r>
      <w:r w:rsidRPr="00E55037">
        <w:rPr>
          <w:color w:val="2F5496" w:themeColor="accent1" w:themeShade="BF"/>
          <w:sz w:val="24"/>
          <w:szCs w:val="24"/>
          <w:highlight w:val="lightGray"/>
        </w:rPr>
        <w:t xml:space="preserve"> lieu accueillera vos actions à partir du 5 octobre et jusqu’au 30 mai.</w:t>
      </w:r>
    </w:p>
    <w:p w14:paraId="73CFCAB7" w14:textId="77777777" w:rsidR="00E55037" w:rsidRDefault="00E55037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19E77868" w14:textId="77777777" w:rsidR="00166007" w:rsidRPr="00166007" w:rsidRDefault="00166007" w:rsidP="00812843">
      <w:pPr>
        <w:jc w:val="both"/>
        <w:rPr>
          <w:b/>
          <w:color w:val="2F5496" w:themeColor="accent1" w:themeShade="BF"/>
          <w:sz w:val="24"/>
          <w:szCs w:val="24"/>
        </w:rPr>
      </w:pPr>
      <w:r w:rsidRPr="00166007">
        <w:rPr>
          <w:b/>
          <w:color w:val="2F5496" w:themeColor="accent1" w:themeShade="BF"/>
          <w:sz w:val="24"/>
          <w:szCs w:val="24"/>
        </w:rPr>
        <w:t xml:space="preserve">Nous vous conseillons de consulter la charte de fonctionnement du Tiers-lieu avant l’envoi d’un dossier de candidature (voir Annexe) </w:t>
      </w:r>
    </w:p>
    <w:p w14:paraId="6002E706" w14:textId="77777777" w:rsidR="00166007" w:rsidRDefault="00166007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6A65C8B0" w14:textId="77777777" w:rsidR="00166007" w:rsidRDefault="00166007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5DD0FD46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35915181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N’hésitez pas à demander plus d’informations à l’adresse mail ci-dessus ! </w:t>
      </w:r>
    </w:p>
    <w:p w14:paraId="22F08AFF" w14:textId="77777777" w:rsidR="0083248B" w:rsidRPr="00812843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011116E8" w14:textId="77777777" w:rsidR="00592404" w:rsidRDefault="00592404" w:rsidP="00592404"/>
    <w:p w14:paraId="07A87396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E74B5" w:themeColor="accent5" w:themeShade="BF"/>
        </w:rPr>
      </w:pPr>
    </w:p>
    <w:p w14:paraId="646708E6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  <w:r w:rsidRPr="00592404">
        <w:rPr>
          <w:b/>
          <w:color w:val="2E74B5" w:themeColor="accent5" w:themeShade="BF"/>
        </w:rPr>
        <w:t>TITRE / D</w:t>
      </w:r>
      <w:r w:rsidRPr="00592404">
        <w:rPr>
          <w:rFonts w:cstheme="minorHAnsi"/>
          <w:b/>
          <w:color w:val="2E74B5" w:themeColor="accent5" w:themeShade="BF"/>
        </w:rPr>
        <w:t>É</w:t>
      </w:r>
      <w:r w:rsidRPr="00592404">
        <w:rPr>
          <w:b/>
          <w:color w:val="2E74B5" w:themeColor="accent5" w:themeShade="BF"/>
        </w:rPr>
        <w:t xml:space="preserve">SIGNATION </w:t>
      </w:r>
      <w:r w:rsidR="009D5868">
        <w:rPr>
          <w:b/>
          <w:color w:val="2E74B5" w:themeColor="accent5" w:themeShade="BF"/>
        </w:rPr>
        <w:t>du projet</w:t>
      </w:r>
      <w:r w:rsidR="00166007">
        <w:rPr>
          <w:color w:val="2E74B5" w:themeColor="accent5" w:themeShade="BF"/>
        </w:rPr>
        <w:t> :</w:t>
      </w:r>
    </w:p>
    <w:p w14:paraId="5FCD48DD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1713E9E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07C28A9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630BF80" w14:textId="77777777" w:rsidR="004D79F1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2E74B5" w:themeColor="accent5" w:themeShade="BF"/>
        </w:rPr>
      </w:pPr>
      <w:r w:rsidRPr="00592404">
        <w:rPr>
          <w:b/>
          <w:color w:val="2E74B5" w:themeColor="accent5" w:themeShade="BF"/>
        </w:rPr>
        <w:t xml:space="preserve">DATE(S) </w:t>
      </w:r>
      <w:r w:rsidR="009D5868">
        <w:rPr>
          <w:b/>
          <w:color w:val="2E74B5" w:themeColor="accent5" w:themeShade="BF"/>
        </w:rPr>
        <w:t>et HORAIRES du projet</w:t>
      </w:r>
      <w:r w:rsidR="00166007">
        <w:rPr>
          <w:b/>
          <w:color w:val="2E74B5" w:themeColor="accent5" w:themeShade="BF"/>
        </w:rPr>
        <w:t> </w:t>
      </w:r>
      <w:r w:rsidR="00166007">
        <w:rPr>
          <w:color w:val="2E74B5" w:themeColor="accent5" w:themeShade="BF"/>
        </w:rPr>
        <w:t>:</w:t>
      </w:r>
    </w:p>
    <w:p w14:paraId="572F5EC0" w14:textId="77777777" w:rsidR="00166007" w:rsidRP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  <w:sz w:val="18"/>
          <w:szCs w:val="18"/>
        </w:rPr>
      </w:pPr>
      <w:r w:rsidRPr="00166007">
        <w:rPr>
          <w:color w:val="0070C0"/>
          <w:sz w:val="18"/>
          <w:szCs w:val="18"/>
        </w:rPr>
        <w:t>(</w:t>
      </w:r>
      <w:proofErr w:type="gramStart"/>
      <w:r w:rsidRPr="00166007">
        <w:rPr>
          <w:color w:val="0070C0"/>
          <w:sz w:val="18"/>
          <w:szCs w:val="18"/>
        </w:rPr>
        <w:t>il</w:t>
      </w:r>
      <w:proofErr w:type="gramEnd"/>
      <w:r w:rsidRPr="00166007">
        <w:rPr>
          <w:color w:val="0070C0"/>
          <w:sz w:val="18"/>
          <w:szCs w:val="18"/>
        </w:rPr>
        <w:t xml:space="preserve"> est conseillé de proposer au moins deux dates possibles)</w:t>
      </w:r>
    </w:p>
    <w:p w14:paraId="4F52D001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702918D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7896AA3B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70D9BBC" w14:textId="77777777" w:rsidR="004D79F1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  <w:r w:rsidRPr="00592404">
        <w:rPr>
          <w:b/>
          <w:color w:val="2E74B5" w:themeColor="accent5" w:themeShade="BF"/>
        </w:rPr>
        <w:t xml:space="preserve">NOM DU/DES PORTEUR(S) </w:t>
      </w:r>
      <w:r w:rsidR="009D5868">
        <w:rPr>
          <w:b/>
          <w:color w:val="2E74B5" w:themeColor="accent5" w:themeShade="BF"/>
        </w:rPr>
        <w:t>de projet</w:t>
      </w:r>
      <w:r w:rsidR="00166007">
        <w:rPr>
          <w:color w:val="2E74B5" w:themeColor="accent5" w:themeShade="BF"/>
        </w:rPr>
        <w:t xml:space="preserve"> : </w:t>
      </w:r>
    </w:p>
    <w:p w14:paraId="701C5056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942F9AB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970C380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608F00D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FEDE170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1F3864" w:themeColor="accent1" w:themeShade="80"/>
        </w:rPr>
      </w:pPr>
      <w:r w:rsidRPr="004D79F1">
        <w:rPr>
          <w:b/>
          <w:color w:val="0070C0"/>
        </w:rPr>
        <w:t>FONCTION</w:t>
      </w:r>
      <w:r w:rsidR="00166007">
        <w:rPr>
          <w:color w:val="1F3864" w:themeColor="accent1" w:themeShade="80"/>
        </w:rPr>
        <w:t xml:space="preserve"> : </w:t>
      </w:r>
    </w:p>
    <w:p w14:paraId="23EE60CD" w14:textId="77777777" w:rsidR="004D79F1" w:rsidRPr="00166007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  <w:sz w:val="18"/>
          <w:szCs w:val="18"/>
        </w:rPr>
      </w:pPr>
      <w:r w:rsidRPr="00166007">
        <w:rPr>
          <w:color w:val="0070C0"/>
          <w:sz w:val="18"/>
          <w:szCs w:val="18"/>
        </w:rPr>
        <w:t>(</w:t>
      </w:r>
      <w:proofErr w:type="spellStart"/>
      <w:proofErr w:type="gramStart"/>
      <w:r w:rsidR="00592404" w:rsidRPr="00166007">
        <w:rPr>
          <w:color w:val="0070C0"/>
          <w:sz w:val="18"/>
          <w:szCs w:val="18"/>
        </w:rPr>
        <w:t>étudiant.e</w:t>
      </w:r>
      <w:proofErr w:type="spellEnd"/>
      <w:proofErr w:type="gramEnd"/>
      <w:r w:rsidR="00592404" w:rsidRPr="00166007">
        <w:rPr>
          <w:color w:val="0070C0"/>
          <w:sz w:val="18"/>
          <w:szCs w:val="18"/>
        </w:rPr>
        <w:t>,</w:t>
      </w:r>
      <w:r w:rsidRPr="00166007">
        <w:rPr>
          <w:color w:val="0070C0"/>
          <w:sz w:val="18"/>
          <w:szCs w:val="18"/>
        </w:rPr>
        <w:t xml:space="preserve"> </w:t>
      </w:r>
      <w:proofErr w:type="spellStart"/>
      <w:r w:rsidRPr="00166007">
        <w:rPr>
          <w:color w:val="0070C0"/>
          <w:sz w:val="18"/>
          <w:szCs w:val="18"/>
        </w:rPr>
        <w:t>enseignant.e</w:t>
      </w:r>
      <w:proofErr w:type="spellEnd"/>
      <w:r w:rsidRPr="00166007">
        <w:rPr>
          <w:color w:val="0070C0"/>
          <w:sz w:val="18"/>
          <w:szCs w:val="18"/>
        </w:rPr>
        <w:t xml:space="preserve">, </w:t>
      </w:r>
      <w:proofErr w:type="spellStart"/>
      <w:r w:rsidRPr="00166007">
        <w:rPr>
          <w:color w:val="0070C0"/>
          <w:sz w:val="18"/>
          <w:szCs w:val="18"/>
        </w:rPr>
        <w:t>enseignant.e-cher</w:t>
      </w:r>
      <w:r w:rsidR="00166007">
        <w:rPr>
          <w:color w:val="0070C0"/>
          <w:sz w:val="18"/>
          <w:szCs w:val="18"/>
        </w:rPr>
        <w:t>c</w:t>
      </w:r>
      <w:r w:rsidRPr="00166007">
        <w:rPr>
          <w:color w:val="0070C0"/>
          <w:sz w:val="18"/>
          <w:szCs w:val="18"/>
        </w:rPr>
        <w:t>heur.e</w:t>
      </w:r>
      <w:proofErr w:type="spellEnd"/>
      <w:r w:rsidR="00592404" w:rsidRPr="00166007">
        <w:rPr>
          <w:color w:val="0070C0"/>
          <w:sz w:val="18"/>
          <w:szCs w:val="18"/>
        </w:rPr>
        <w:t>,</w:t>
      </w:r>
      <w:r w:rsidRPr="00166007">
        <w:rPr>
          <w:color w:val="0070C0"/>
          <w:sz w:val="18"/>
          <w:szCs w:val="18"/>
        </w:rPr>
        <w:t xml:space="preserve"> personnel BIATSS) </w:t>
      </w:r>
    </w:p>
    <w:p w14:paraId="0B046D85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43EA4103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0CCCE4B0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2B6DEA30" w14:textId="77777777" w:rsidR="00592404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  <w:r w:rsidRPr="004D79F1">
        <w:rPr>
          <w:b/>
          <w:color w:val="0070C0"/>
        </w:rPr>
        <w:t>MAIL</w:t>
      </w:r>
      <w:r w:rsidRPr="004D79F1">
        <w:rPr>
          <w:color w:val="0070C0"/>
        </w:rPr>
        <w:t xml:space="preserve"> de contact : </w:t>
      </w:r>
    </w:p>
    <w:p w14:paraId="32BDFA65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3D3BCF0E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3A83282C" w14:textId="77777777" w:rsidR="00166007" w:rsidRPr="004D79F1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54A902E4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72E0B5AC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  <w:r w:rsidRPr="004D79F1">
        <w:rPr>
          <w:b/>
          <w:color w:val="0070C0"/>
        </w:rPr>
        <w:t xml:space="preserve">COMPOSANTE </w:t>
      </w:r>
      <w:r w:rsidRPr="004D79F1">
        <w:rPr>
          <w:color w:val="0070C0"/>
        </w:rPr>
        <w:t xml:space="preserve">d’étude ou de travail </w:t>
      </w:r>
      <w:r w:rsidRPr="00166007">
        <w:rPr>
          <w:color w:val="0070C0"/>
          <w:sz w:val="18"/>
          <w:szCs w:val="18"/>
        </w:rPr>
        <w:t>(département, service, laboratoire, etc.)</w:t>
      </w:r>
      <w:r>
        <w:rPr>
          <w:color w:val="0070C0"/>
        </w:rPr>
        <w:t> :</w:t>
      </w:r>
    </w:p>
    <w:p w14:paraId="31A68750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5CA1DD68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8B7B459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A8EA4CE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D5550F2" w14:textId="77777777" w:rsidR="00592404" w:rsidRDefault="004D79F1" w:rsidP="00592404">
      <w:r>
        <w:br w:type="page"/>
      </w:r>
    </w:p>
    <w:p w14:paraId="2D0F3326" w14:textId="77777777" w:rsidR="00592404" w:rsidRDefault="00592404" w:rsidP="00592404"/>
    <w:p w14:paraId="3B2A0D79" w14:textId="77777777" w:rsidR="007C22E2" w:rsidRDefault="007C22E2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E74B5" w:themeColor="accent5" w:themeShade="BF"/>
        </w:rPr>
      </w:pPr>
    </w:p>
    <w:p w14:paraId="5753BE89" w14:textId="77777777" w:rsidR="007C22E2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E74B5" w:themeColor="accent5" w:themeShade="BF"/>
        </w:rPr>
      </w:pPr>
      <w:r w:rsidRPr="007C22E2">
        <w:rPr>
          <w:b/>
          <w:color w:val="2E74B5" w:themeColor="accent5" w:themeShade="BF"/>
        </w:rPr>
        <w:t>R</w:t>
      </w:r>
      <w:r w:rsidRPr="007C22E2">
        <w:rPr>
          <w:rFonts w:cstheme="minorHAnsi"/>
          <w:b/>
          <w:color w:val="2E74B5" w:themeColor="accent5" w:themeShade="BF"/>
        </w:rPr>
        <w:t>É</w:t>
      </w:r>
      <w:r w:rsidRPr="007C22E2">
        <w:rPr>
          <w:b/>
          <w:color w:val="2E74B5" w:themeColor="accent5" w:themeShade="BF"/>
        </w:rPr>
        <w:t>SUM</w:t>
      </w:r>
      <w:r w:rsidRPr="007C22E2">
        <w:rPr>
          <w:rFonts w:cstheme="minorHAnsi"/>
          <w:b/>
          <w:color w:val="2E74B5" w:themeColor="accent5" w:themeShade="BF"/>
        </w:rPr>
        <w:t>É</w:t>
      </w:r>
      <w:r w:rsidR="004D79F1">
        <w:rPr>
          <w:rFonts w:cstheme="minorHAnsi"/>
          <w:b/>
          <w:color w:val="2E74B5" w:themeColor="accent5" w:themeShade="BF"/>
        </w:rPr>
        <w:t xml:space="preserve"> et PRÉSENTATION</w:t>
      </w:r>
      <w:r w:rsidRPr="007C22E2">
        <w:rPr>
          <w:b/>
          <w:color w:val="2E74B5" w:themeColor="accent5" w:themeShade="BF"/>
        </w:rPr>
        <w:t xml:space="preserve"> DU PROJET</w:t>
      </w:r>
    </w:p>
    <w:p w14:paraId="42C176F8" w14:textId="77777777" w:rsidR="00166007" w:rsidRPr="00166007" w:rsidRDefault="00166007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2E74B5" w:themeColor="accent5" w:themeShade="BF"/>
          <w:sz w:val="18"/>
          <w:szCs w:val="18"/>
        </w:rPr>
      </w:pPr>
      <w:r w:rsidRPr="00166007">
        <w:rPr>
          <w:color w:val="2E74B5" w:themeColor="accent5" w:themeShade="BF"/>
          <w:sz w:val="18"/>
          <w:szCs w:val="18"/>
        </w:rPr>
        <w:t>(Il est conseillé de joindre quelques visuels ou un lien vers un site ou un blog présentant votre projet)</w:t>
      </w:r>
    </w:p>
    <w:p w14:paraId="12FDE2D6" w14:textId="77777777" w:rsidR="007C22E2" w:rsidRPr="007C22E2" w:rsidRDefault="007C22E2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2E74B5" w:themeColor="accent5" w:themeShade="BF"/>
        </w:rPr>
      </w:pPr>
    </w:p>
    <w:p w14:paraId="30F3DDF2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16965B38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1361FB4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46B043F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88EC626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8544A70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4B89218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7C9494F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00E2415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798AFEEF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46317B3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891180D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1548564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28DF890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B857EBC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B5BD026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C4CF581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F733C72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2E28814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78B369D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12BB0C97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CDEB162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7647BCBD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9208B15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084782D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5031E21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3A7B247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136F22EA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99B2BAC" w14:textId="77777777" w:rsidR="0057383C" w:rsidRDefault="0057383C"/>
    <w:p w14:paraId="40E735F5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  <w:r w:rsidRPr="004D79F1">
        <w:rPr>
          <w:b/>
          <w:color w:val="0070C0"/>
        </w:rPr>
        <w:t>BESOINS TECHNIQUES</w:t>
      </w:r>
    </w:p>
    <w:p w14:paraId="010DD4FE" w14:textId="77777777" w:rsidR="004D79F1" w:rsidRPr="00166007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  <w:sz w:val="18"/>
          <w:szCs w:val="18"/>
        </w:rPr>
      </w:pPr>
      <w:r w:rsidRPr="00166007">
        <w:rPr>
          <w:color w:val="0070C0"/>
          <w:sz w:val="18"/>
          <w:szCs w:val="18"/>
        </w:rPr>
        <w:t>(</w:t>
      </w:r>
      <w:proofErr w:type="gramStart"/>
      <w:r w:rsidRPr="00166007">
        <w:rPr>
          <w:color w:val="0070C0"/>
          <w:sz w:val="18"/>
          <w:szCs w:val="18"/>
        </w:rPr>
        <w:t>écran</w:t>
      </w:r>
      <w:proofErr w:type="gramEnd"/>
      <w:r w:rsidRPr="00166007">
        <w:rPr>
          <w:color w:val="0070C0"/>
          <w:sz w:val="18"/>
          <w:szCs w:val="18"/>
        </w:rPr>
        <w:t xml:space="preserve">, </w:t>
      </w:r>
      <w:proofErr w:type="spellStart"/>
      <w:r w:rsidRPr="00166007">
        <w:rPr>
          <w:color w:val="0070C0"/>
          <w:sz w:val="18"/>
          <w:szCs w:val="18"/>
        </w:rPr>
        <w:t>vidéo-projecteur</w:t>
      </w:r>
      <w:proofErr w:type="spellEnd"/>
      <w:r w:rsidRPr="00166007">
        <w:rPr>
          <w:color w:val="0070C0"/>
          <w:sz w:val="18"/>
          <w:szCs w:val="18"/>
        </w:rPr>
        <w:t>, enceintes, cimaises ou grilles pour exposition, etc. )</w:t>
      </w:r>
    </w:p>
    <w:p w14:paraId="0AB0D7B6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3D5026E1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6F048D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0B2719A7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760FE253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5A6A6F01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031661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22622F9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C18812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631F6EB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7E72923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0A220892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56AF8F3F" w14:textId="77777777" w:rsidR="00A14E0E" w:rsidRDefault="00A14E0E" w:rsidP="00A14E0E">
      <w:pPr>
        <w:rPr>
          <w:b/>
          <w:color w:val="0070C0"/>
        </w:rPr>
      </w:pPr>
    </w:p>
    <w:p w14:paraId="2817454C" w14:textId="77777777" w:rsidR="00A14E0E" w:rsidRP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center"/>
        <w:rPr>
          <w:b/>
          <w:color w:val="0070C0"/>
        </w:rPr>
      </w:pPr>
      <w:r>
        <w:rPr>
          <w:b/>
          <w:color w:val="2F5496"/>
          <w:sz w:val="28"/>
          <w:szCs w:val="28"/>
        </w:rPr>
        <w:lastRenderedPageBreak/>
        <w:t>ANNEXE / CHARTE DE FONCTIONNEMENT</w:t>
      </w:r>
    </w:p>
    <w:p w14:paraId="1FCA2D2F" w14:textId="77777777" w:rsidR="00A14E0E" w:rsidRDefault="00A14E0E" w:rsidP="00A14E0E">
      <w:pPr>
        <w:pStyle w:val="Standard"/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center"/>
        <w:rPr>
          <w:b/>
          <w:color w:val="2F5496"/>
          <w:sz w:val="28"/>
          <w:szCs w:val="28"/>
        </w:rPr>
      </w:pPr>
      <w:r>
        <w:rPr>
          <w:b/>
          <w:color w:val="2F5496"/>
          <w:sz w:val="28"/>
          <w:szCs w:val="28"/>
        </w:rPr>
        <w:t xml:space="preserve"> Tiers-lieu de l’Université Toulouse – Jean Jaurès</w:t>
      </w:r>
    </w:p>
    <w:p w14:paraId="2A341CDF" w14:textId="77777777" w:rsidR="00A14E0E" w:rsidRDefault="00A14E0E" w:rsidP="00A14E0E">
      <w:pPr>
        <w:pStyle w:val="Standard"/>
        <w:jc w:val="both"/>
        <w:rPr>
          <w:b/>
          <w:color w:val="2F5496"/>
        </w:rPr>
      </w:pPr>
    </w:p>
    <w:p w14:paraId="2C4464B7" w14:textId="77777777" w:rsidR="00A14E0E" w:rsidRDefault="00A14E0E" w:rsidP="00A14E0E">
      <w:pPr>
        <w:pStyle w:val="Standard"/>
        <w:jc w:val="both"/>
      </w:pPr>
    </w:p>
    <w:p w14:paraId="56D881D1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un espace polyvalent situé dans le bâtiment Olympe de Gouges, campus Mirail de l’UT2J. L’entrée s’effectue par le hall du bâtiment Olympe de Gouges.</w:t>
      </w:r>
    </w:p>
    <w:p w14:paraId="4AF917C0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5110FF02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accessible aux horaires d’ouverture du bâtiment. Pour toute ouverture au-delà de ces horaires, une demande doit être faite au Comité de pilotage (Copil) du Tiers-lieu.</w:t>
      </w:r>
    </w:p>
    <w:p w14:paraId="1413DCE6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590E2FFB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ouvert :</w:t>
      </w:r>
    </w:p>
    <w:p w14:paraId="10539484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à</w:t>
      </w:r>
      <w:proofErr w:type="gramEnd"/>
      <w:r w:rsidRPr="00A14E0E">
        <w:rPr>
          <w:color w:val="2F5496" w:themeColor="accent1" w:themeShade="BF"/>
        </w:rPr>
        <w:t xml:space="preserve"> </w:t>
      </w:r>
      <w:proofErr w:type="spellStart"/>
      <w:r w:rsidRPr="00A14E0E">
        <w:rPr>
          <w:color w:val="2F5496" w:themeColor="accent1" w:themeShade="BF"/>
        </w:rPr>
        <w:t>tou</w:t>
      </w:r>
      <w:r w:rsidRPr="00A14E0E">
        <w:rPr>
          <w:rFonts w:cs="Calibri"/>
          <w:color w:val="2F5496" w:themeColor="accent1" w:themeShade="BF"/>
        </w:rPr>
        <w:t>·</w:t>
      </w:r>
      <w:r w:rsidRPr="00A14E0E">
        <w:rPr>
          <w:color w:val="2F5496" w:themeColor="accent1" w:themeShade="BF"/>
        </w:rPr>
        <w:t>te</w:t>
      </w:r>
      <w:r w:rsidRPr="00A14E0E">
        <w:rPr>
          <w:rFonts w:cs="Calibri"/>
          <w:color w:val="2F5496" w:themeColor="accent1" w:themeShade="BF"/>
        </w:rPr>
        <w:t>·</w:t>
      </w:r>
      <w:r w:rsidRPr="00A14E0E">
        <w:rPr>
          <w:color w:val="2F5496" w:themeColor="accent1" w:themeShade="BF"/>
        </w:rPr>
        <w:t>s</w:t>
      </w:r>
      <w:proofErr w:type="spellEnd"/>
      <w:r w:rsidRPr="00A14E0E">
        <w:rPr>
          <w:color w:val="2F5496" w:themeColor="accent1" w:themeShade="BF"/>
        </w:rPr>
        <w:t xml:space="preserve"> les </w:t>
      </w:r>
      <w:proofErr w:type="spellStart"/>
      <w:r w:rsidRPr="00A14E0E">
        <w:rPr>
          <w:color w:val="2F5496" w:themeColor="accent1" w:themeShade="BF"/>
        </w:rPr>
        <w:t>étudiant</w:t>
      </w:r>
      <w:r w:rsidRPr="00A14E0E">
        <w:rPr>
          <w:rFonts w:cs="Calibri"/>
          <w:color w:val="2F5496" w:themeColor="accent1" w:themeShade="BF"/>
        </w:rPr>
        <w:t>·</w:t>
      </w:r>
      <w:r w:rsidRPr="00A14E0E">
        <w:rPr>
          <w:color w:val="2F5496" w:themeColor="accent1" w:themeShade="BF"/>
        </w:rPr>
        <w:t>es</w:t>
      </w:r>
      <w:proofErr w:type="spellEnd"/>
    </w:p>
    <w:p w14:paraId="717547BE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à</w:t>
      </w:r>
      <w:proofErr w:type="gramEnd"/>
      <w:r w:rsidRPr="00A14E0E">
        <w:rPr>
          <w:color w:val="2F5496" w:themeColor="accent1" w:themeShade="BF"/>
        </w:rPr>
        <w:t xml:space="preserve"> tous les personnels administratifs</w:t>
      </w:r>
    </w:p>
    <w:p w14:paraId="3B4E4247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à</w:t>
      </w:r>
      <w:proofErr w:type="gramEnd"/>
      <w:r w:rsidRPr="00A14E0E">
        <w:rPr>
          <w:color w:val="2F5496" w:themeColor="accent1" w:themeShade="BF"/>
        </w:rPr>
        <w:t xml:space="preserve"> </w:t>
      </w:r>
      <w:proofErr w:type="spellStart"/>
      <w:r w:rsidRPr="00A14E0E">
        <w:rPr>
          <w:color w:val="2F5496" w:themeColor="accent1" w:themeShade="BF"/>
        </w:rPr>
        <w:t>tou</w:t>
      </w:r>
      <w:r w:rsidRPr="00A14E0E">
        <w:rPr>
          <w:rFonts w:cs="Calibri"/>
          <w:color w:val="2F5496" w:themeColor="accent1" w:themeShade="BF"/>
        </w:rPr>
        <w:t>·te·s</w:t>
      </w:r>
      <w:proofErr w:type="spellEnd"/>
      <w:r w:rsidRPr="00A14E0E">
        <w:rPr>
          <w:rFonts w:cs="Calibri"/>
          <w:color w:val="2F5496" w:themeColor="accent1" w:themeShade="BF"/>
        </w:rPr>
        <w:t xml:space="preserve"> les </w:t>
      </w:r>
      <w:proofErr w:type="spellStart"/>
      <w:r w:rsidRPr="00A14E0E">
        <w:rPr>
          <w:rFonts w:cs="Calibri"/>
          <w:color w:val="2F5496" w:themeColor="accent1" w:themeShade="BF"/>
        </w:rPr>
        <w:t>enseignant·es</w:t>
      </w:r>
      <w:proofErr w:type="spellEnd"/>
      <w:r w:rsidRPr="00A14E0E">
        <w:rPr>
          <w:rFonts w:cs="Calibri"/>
          <w:color w:val="2F5496" w:themeColor="accent1" w:themeShade="BF"/>
        </w:rPr>
        <w:t xml:space="preserve">, </w:t>
      </w:r>
      <w:proofErr w:type="spellStart"/>
      <w:r w:rsidRPr="00A14E0E">
        <w:rPr>
          <w:rFonts w:cs="Calibri"/>
          <w:color w:val="2F5496" w:themeColor="accent1" w:themeShade="BF"/>
        </w:rPr>
        <w:t>enseignant·es-chercheur·es</w:t>
      </w:r>
      <w:proofErr w:type="spellEnd"/>
      <w:r w:rsidRPr="00A14E0E">
        <w:rPr>
          <w:rFonts w:cs="Calibri"/>
          <w:color w:val="2F5496" w:themeColor="accent1" w:themeShade="BF"/>
        </w:rPr>
        <w:t xml:space="preserve"> et </w:t>
      </w:r>
      <w:proofErr w:type="spellStart"/>
      <w:r w:rsidRPr="00A14E0E">
        <w:rPr>
          <w:rFonts w:cs="Calibri"/>
          <w:color w:val="2F5496" w:themeColor="accent1" w:themeShade="BF"/>
        </w:rPr>
        <w:t>chercheur·es</w:t>
      </w:r>
      <w:proofErr w:type="spellEnd"/>
    </w:p>
    <w:p w14:paraId="44517A2E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04C90F21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destiné aux activités suivantes :</w:t>
      </w:r>
    </w:p>
    <w:p w14:paraId="3056255A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la</w:t>
      </w:r>
      <w:proofErr w:type="gramEnd"/>
      <w:r w:rsidRPr="00A14E0E">
        <w:rPr>
          <w:color w:val="2F5496" w:themeColor="accent1" w:themeShade="BF"/>
        </w:rPr>
        <w:t xml:space="preserve"> restauration</w:t>
      </w:r>
    </w:p>
    <w:p w14:paraId="73E3C8A8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le</w:t>
      </w:r>
      <w:proofErr w:type="gramEnd"/>
      <w:r w:rsidRPr="00A14E0E">
        <w:rPr>
          <w:color w:val="2F5496" w:themeColor="accent1" w:themeShade="BF"/>
        </w:rPr>
        <w:t xml:space="preserve"> travail individuel ou en groupe</w:t>
      </w:r>
    </w:p>
    <w:p w14:paraId="0495C281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la</w:t>
      </w:r>
      <w:proofErr w:type="gramEnd"/>
      <w:r w:rsidRPr="00A14E0E">
        <w:rPr>
          <w:color w:val="2F5496" w:themeColor="accent1" w:themeShade="BF"/>
        </w:rPr>
        <w:t xml:space="preserve"> détente</w:t>
      </w:r>
    </w:p>
    <w:p w14:paraId="005390E1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les</w:t>
      </w:r>
      <w:proofErr w:type="gramEnd"/>
      <w:r w:rsidRPr="00A14E0E">
        <w:rPr>
          <w:color w:val="2F5496" w:themeColor="accent1" w:themeShade="BF"/>
        </w:rPr>
        <w:t xml:space="preserve"> activités culturelles au sens large : conférences, débats, concerts (forme acoustique ou légère), spectacles de danse, cirque, théâtre (formes légères), performances, expositions, inaugurations, vernissages, etc.</w:t>
      </w:r>
    </w:p>
    <w:p w14:paraId="20E9BC31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41E55CF9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ne peut pas être utilisé comme salle de cours, d’examen, de soutenance ou pour la tenue d’une journée d’études ou d’un colloque.</w:t>
      </w:r>
    </w:p>
    <w:p w14:paraId="172C9506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245DD57B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Un certain nombre de conditions doivent être prises en compte :</w:t>
      </w:r>
    </w:p>
    <w:p w14:paraId="3ED3A268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 xml:space="preserve">La salle ne peut pas être « privatisée » (l’espace doit toujours rester accessible </w:t>
      </w:r>
      <w:proofErr w:type="gramStart"/>
      <w:r w:rsidRPr="00A14E0E">
        <w:rPr>
          <w:color w:val="2F5496" w:themeColor="accent1" w:themeShade="BF"/>
        </w:rPr>
        <w:t>aux personnes désirant</w:t>
      </w:r>
      <w:proofErr w:type="gramEnd"/>
      <w:r w:rsidRPr="00A14E0E">
        <w:rPr>
          <w:color w:val="2F5496" w:themeColor="accent1" w:themeShade="BF"/>
        </w:rPr>
        <w:t xml:space="preserve"> s’y installer pour se reposer ou travailler, même pendant un concert ou une conférence).</w:t>
      </w:r>
    </w:p>
    <w:p w14:paraId="580A37A3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Il faut veiller à respecter les espaces voisins (faire attention notamment aux nuisances sonores).</w:t>
      </w:r>
    </w:p>
    <w:p w14:paraId="1B054979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 xml:space="preserve">Les activités programmées doivent être ouvertes à l’ensemble de la communauté universitaire et ne peuvent pas être réservées uniquement aux </w:t>
      </w:r>
      <w:proofErr w:type="spellStart"/>
      <w:r w:rsidRPr="00A14E0E">
        <w:rPr>
          <w:color w:val="2F5496" w:themeColor="accent1" w:themeShade="BF"/>
        </w:rPr>
        <w:t>étudiant.</w:t>
      </w:r>
      <w:proofErr w:type="gramStart"/>
      <w:r w:rsidRPr="00A14E0E">
        <w:rPr>
          <w:color w:val="2F5496" w:themeColor="accent1" w:themeShade="BF"/>
        </w:rPr>
        <w:t>e.s</w:t>
      </w:r>
      <w:proofErr w:type="spellEnd"/>
      <w:proofErr w:type="gramEnd"/>
      <w:r w:rsidRPr="00A14E0E">
        <w:rPr>
          <w:color w:val="2F5496" w:themeColor="accent1" w:themeShade="BF"/>
        </w:rPr>
        <w:t xml:space="preserve"> ou aux personnels d’une équipe de recherche, d’un département ou d’une formation spécifique.</w:t>
      </w:r>
    </w:p>
    <w:p w14:paraId="34E077F5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Les activités doivent être gratuites et ne peuvent donner lieu à aucune rétribution (chapeau, vente de produits dérivés, etc.)</w:t>
      </w:r>
    </w:p>
    <w:p w14:paraId="2266B30B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Les activités doivent observer une neutralité politique et respecter la charte de laïcité et les principes de liberté d’expression propres à un espace universitaire.</w:t>
      </w:r>
    </w:p>
    <w:p w14:paraId="58EF79F2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Sont évidemment proscrits tout propos sexiste ou raciste.</w:t>
      </w:r>
    </w:p>
    <w:p w14:paraId="762627A8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30CC43B4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La programmation des activités se fait sur demande à travers un dossier-projet, après accord du Comité de pilotage. Le dossier-projet doit être envoyé au plus tard le 10 du mois précédent l’événement.</w:t>
      </w:r>
    </w:p>
    <w:p w14:paraId="274E2AFB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comité de pilotage se réunit une fois par mois et étudie la recevabilité des projets envoyés et les planifie en fonction de la disponibilité et des possibilités de l’espace.</w:t>
      </w:r>
    </w:p>
    <w:p w14:paraId="7CD3A9CF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5F26671A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 xml:space="preserve">Le comité est piloté par la vice-présidence Formation et vie universitaire et la vice-présidence Culture. Il est composé également de la vice-présidence étudiante, </w:t>
      </w:r>
      <w:proofErr w:type="spellStart"/>
      <w:r w:rsidRPr="00A14E0E">
        <w:rPr>
          <w:color w:val="2F5496" w:themeColor="accent1" w:themeShade="BF"/>
        </w:rPr>
        <w:t>du</w:t>
      </w:r>
      <w:r w:rsidRPr="00A14E0E">
        <w:rPr>
          <w:rFonts w:cs="Calibri"/>
          <w:color w:val="2F5496" w:themeColor="accent1" w:themeShade="BF"/>
        </w:rPr>
        <w:t>·de</w:t>
      </w:r>
      <w:proofErr w:type="spellEnd"/>
      <w:r w:rsidRPr="00A14E0E">
        <w:rPr>
          <w:rFonts w:cs="Calibri"/>
          <w:color w:val="2F5496" w:themeColor="accent1" w:themeShade="BF"/>
        </w:rPr>
        <w:t xml:space="preserve"> la responsable de la DIVE, </w:t>
      </w:r>
      <w:proofErr w:type="spellStart"/>
      <w:r w:rsidRPr="00A14E0E">
        <w:rPr>
          <w:color w:val="2F5496" w:themeColor="accent1" w:themeShade="BF"/>
        </w:rPr>
        <w:t>du</w:t>
      </w:r>
      <w:r w:rsidRPr="00A14E0E">
        <w:rPr>
          <w:rFonts w:cs="Calibri"/>
          <w:color w:val="2F5496" w:themeColor="accent1" w:themeShade="BF"/>
        </w:rPr>
        <w:t>·de</w:t>
      </w:r>
      <w:proofErr w:type="spellEnd"/>
      <w:r w:rsidRPr="00A14E0E">
        <w:rPr>
          <w:rFonts w:cs="Calibri"/>
          <w:color w:val="2F5496" w:themeColor="accent1" w:themeShade="BF"/>
        </w:rPr>
        <w:t xml:space="preserve"> la responsable du PAIE, de </w:t>
      </w:r>
      <w:proofErr w:type="spellStart"/>
      <w:r w:rsidRPr="00A14E0E">
        <w:rPr>
          <w:rFonts w:cs="Calibri"/>
          <w:color w:val="2F5496" w:themeColor="accent1" w:themeShade="BF"/>
        </w:rPr>
        <w:t>représentant·es</w:t>
      </w:r>
      <w:proofErr w:type="spellEnd"/>
      <w:r w:rsidRPr="00A14E0E">
        <w:rPr>
          <w:rFonts w:cs="Calibri"/>
          <w:color w:val="2F5496" w:themeColor="accent1" w:themeShade="BF"/>
        </w:rPr>
        <w:t xml:space="preserve"> des </w:t>
      </w:r>
      <w:proofErr w:type="spellStart"/>
      <w:r w:rsidRPr="00A14E0E">
        <w:rPr>
          <w:rFonts w:cs="Calibri"/>
          <w:color w:val="2F5496" w:themeColor="accent1" w:themeShade="BF"/>
        </w:rPr>
        <w:t>UFRs</w:t>
      </w:r>
      <w:proofErr w:type="spellEnd"/>
      <w:r w:rsidRPr="00A14E0E">
        <w:rPr>
          <w:rFonts w:cs="Calibri"/>
          <w:color w:val="2F5496" w:themeColor="accent1" w:themeShade="BF"/>
        </w:rPr>
        <w:t xml:space="preserve"> et </w:t>
      </w:r>
      <w:proofErr w:type="spellStart"/>
      <w:r w:rsidRPr="00A14E0E">
        <w:rPr>
          <w:rFonts w:cs="Calibri"/>
          <w:color w:val="2F5496" w:themeColor="accent1" w:themeShade="BF"/>
        </w:rPr>
        <w:t>ECIs</w:t>
      </w:r>
      <w:proofErr w:type="spellEnd"/>
      <w:r w:rsidRPr="00A14E0E">
        <w:rPr>
          <w:rFonts w:cs="Calibri"/>
          <w:color w:val="2F5496" w:themeColor="accent1" w:themeShade="BF"/>
        </w:rPr>
        <w:t>, du CIAM et des foyers et associations étudiantes.</w:t>
      </w:r>
    </w:p>
    <w:p w14:paraId="5F4E48DA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lastRenderedPageBreak/>
        <w:t>La salle dispose, d’un point de vue matériel :</w:t>
      </w:r>
    </w:p>
    <w:p w14:paraId="594DCF6D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191B6895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d’une</w:t>
      </w:r>
      <w:proofErr w:type="gramEnd"/>
      <w:r w:rsidRPr="00A14E0E">
        <w:rPr>
          <w:color w:val="2F5496" w:themeColor="accent1" w:themeShade="BF"/>
        </w:rPr>
        <w:t xml:space="preserve"> scène</w:t>
      </w:r>
    </w:p>
    <w:p w14:paraId="4B87E9C1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d’un</w:t>
      </w:r>
      <w:proofErr w:type="gramEnd"/>
      <w:r w:rsidRPr="00A14E0E">
        <w:rPr>
          <w:color w:val="2F5496" w:themeColor="accent1" w:themeShade="BF"/>
        </w:rPr>
        <w:t xml:space="preserve"> écran de projection</w:t>
      </w:r>
    </w:p>
    <w:p w14:paraId="381F71D9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d’un</w:t>
      </w:r>
      <w:proofErr w:type="gramEnd"/>
      <w:r w:rsidRPr="00A14E0E">
        <w:rPr>
          <w:color w:val="2F5496" w:themeColor="accent1" w:themeShade="BF"/>
        </w:rPr>
        <w:t xml:space="preserve"> système de son permettant des projections de qualité</w:t>
      </w:r>
    </w:p>
    <w:p w14:paraId="295F586B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de</w:t>
      </w:r>
      <w:proofErr w:type="gramEnd"/>
      <w:r w:rsidRPr="00A14E0E">
        <w:rPr>
          <w:color w:val="2F5496" w:themeColor="accent1" w:themeShade="BF"/>
        </w:rPr>
        <w:t xml:space="preserve"> deux enceintes pour la scène</w:t>
      </w:r>
    </w:p>
    <w:p w14:paraId="49CFB865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de</w:t>
      </w:r>
      <w:proofErr w:type="gramEnd"/>
      <w:r w:rsidRPr="00A14E0E">
        <w:rPr>
          <w:color w:val="2F5496" w:themeColor="accent1" w:themeShade="BF"/>
        </w:rPr>
        <w:t xml:space="preserve"> deux micros</w:t>
      </w:r>
    </w:p>
    <w:p w14:paraId="40E1C505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de</w:t>
      </w:r>
      <w:proofErr w:type="gramEnd"/>
      <w:r w:rsidRPr="00A14E0E">
        <w:rPr>
          <w:color w:val="2F5496" w:themeColor="accent1" w:themeShade="BF"/>
        </w:rPr>
        <w:t xml:space="preserve"> cimaises et d’un système d’accroches</w:t>
      </w:r>
    </w:p>
    <w:p w14:paraId="305031DA" w14:textId="77777777" w:rsidR="00A14E0E" w:rsidRPr="00A14E0E" w:rsidRDefault="00A14E0E" w:rsidP="00A14E0E">
      <w:pPr>
        <w:jc w:val="both"/>
        <w:rPr>
          <w:color w:val="2F5496" w:themeColor="accent1" w:themeShade="BF"/>
        </w:rPr>
      </w:pPr>
    </w:p>
    <w:p w14:paraId="0F95344B" w14:textId="77777777" w:rsidR="00A14E0E" w:rsidRPr="00A14E0E" w:rsidRDefault="00A14E0E" w:rsidP="00A14E0E">
      <w:pPr>
        <w:jc w:val="both"/>
        <w:rPr>
          <w:b/>
          <w:color w:val="2F5496" w:themeColor="accent1" w:themeShade="BF"/>
        </w:rPr>
      </w:pPr>
      <w:r w:rsidRPr="00A14E0E">
        <w:rPr>
          <w:b/>
          <w:color w:val="2F5496" w:themeColor="accent1" w:themeShade="BF"/>
        </w:rPr>
        <w:t xml:space="preserve">Suite à la commission, toute demande de matériel devra être adressée à la personne en charge de la gestion du Tiers-lieu, au plus tard une semaine avant l’événement. </w:t>
      </w:r>
    </w:p>
    <w:p w14:paraId="6A03C848" w14:textId="77777777" w:rsidR="00A14E0E" w:rsidRPr="00A14E0E" w:rsidRDefault="00A14E0E" w:rsidP="00A14E0E">
      <w:pPr>
        <w:jc w:val="both"/>
        <w:rPr>
          <w:b/>
          <w:color w:val="2F5496" w:themeColor="accent1" w:themeShade="BF"/>
        </w:rPr>
      </w:pPr>
    </w:p>
    <w:p w14:paraId="2E276459" w14:textId="77777777" w:rsidR="00A14E0E" w:rsidRPr="00A14E0E" w:rsidRDefault="00A14E0E" w:rsidP="00A14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2F5496" w:themeColor="accent1" w:themeShade="BF"/>
        </w:rPr>
      </w:pPr>
      <w:r w:rsidRPr="00A14E0E">
        <w:rPr>
          <w:b/>
          <w:color w:val="2F5496" w:themeColor="accent1" w:themeShade="BF"/>
        </w:rPr>
        <w:t xml:space="preserve">NOTA BENE : Toute perte ou dégradation de matériel, dégradation de l’espace ou détérioration des œuvres devra être pris en charge par le(s) porteur(s) de projet. </w:t>
      </w:r>
    </w:p>
    <w:p w14:paraId="38417D47" w14:textId="77777777" w:rsidR="00A14E0E" w:rsidRPr="0084797F" w:rsidRDefault="00A14E0E" w:rsidP="00A14E0E">
      <w:pPr>
        <w:pStyle w:val="Paragraphedeliste"/>
        <w:jc w:val="both"/>
      </w:pPr>
    </w:p>
    <w:p w14:paraId="436FE98E" w14:textId="77777777" w:rsidR="00A14E0E" w:rsidRPr="0084797F" w:rsidRDefault="00A14E0E" w:rsidP="00A14E0E">
      <w:pPr>
        <w:pStyle w:val="Standard"/>
        <w:rPr>
          <w:b/>
          <w:shd w:val="clear" w:color="auto" w:fill="FFFF00"/>
        </w:rPr>
      </w:pPr>
      <w:r w:rsidRPr="0084797F">
        <w:rPr>
          <w:b/>
          <w:shd w:val="clear" w:color="auto" w:fill="FFFF00"/>
        </w:rPr>
        <w:t xml:space="preserve"> </w:t>
      </w:r>
    </w:p>
    <w:p w14:paraId="375FC17B" w14:textId="77777777" w:rsidR="00A14E0E" w:rsidRDefault="00A14E0E" w:rsidP="00A14E0E">
      <w:pPr>
        <w:rPr>
          <w:b/>
          <w:color w:val="0070C0"/>
        </w:rPr>
      </w:pPr>
    </w:p>
    <w:p w14:paraId="6F8E5DCD" w14:textId="77777777" w:rsidR="004D79F1" w:rsidRDefault="004D79F1" w:rsidP="00A14E0E">
      <w:pPr>
        <w:rPr>
          <w:b/>
          <w:color w:val="0070C0"/>
        </w:rPr>
      </w:pPr>
    </w:p>
    <w:p w14:paraId="43B184AC" w14:textId="77777777" w:rsidR="004D79F1" w:rsidRDefault="004D79F1" w:rsidP="00A14E0E">
      <w:pPr>
        <w:rPr>
          <w:b/>
          <w:color w:val="0070C0"/>
        </w:rPr>
      </w:pPr>
    </w:p>
    <w:p w14:paraId="0C3B966D" w14:textId="77777777" w:rsidR="004D79F1" w:rsidRDefault="004D79F1" w:rsidP="00A14E0E">
      <w:pPr>
        <w:rPr>
          <w:b/>
          <w:color w:val="0070C0"/>
        </w:rPr>
      </w:pPr>
    </w:p>
    <w:p w14:paraId="65068233" w14:textId="77777777" w:rsidR="004D79F1" w:rsidRDefault="004D79F1" w:rsidP="00A14E0E">
      <w:pPr>
        <w:rPr>
          <w:b/>
          <w:color w:val="0070C0"/>
        </w:rPr>
      </w:pPr>
    </w:p>
    <w:p w14:paraId="45BDDDFB" w14:textId="77777777" w:rsidR="004D79F1" w:rsidRDefault="004D79F1" w:rsidP="00A14E0E">
      <w:pPr>
        <w:rPr>
          <w:b/>
          <w:color w:val="0070C0"/>
        </w:rPr>
      </w:pPr>
    </w:p>
    <w:p w14:paraId="1FF9BEE7" w14:textId="77777777" w:rsidR="004D79F1" w:rsidRDefault="004D79F1" w:rsidP="00A14E0E">
      <w:pPr>
        <w:rPr>
          <w:b/>
          <w:color w:val="0070C0"/>
        </w:rPr>
      </w:pPr>
    </w:p>
    <w:p w14:paraId="4B1D59CB" w14:textId="77777777" w:rsidR="004D79F1" w:rsidRDefault="004D79F1" w:rsidP="00A14E0E">
      <w:pPr>
        <w:rPr>
          <w:b/>
          <w:color w:val="0070C0"/>
        </w:rPr>
      </w:pPr>
    </w:p>
    <w:p w14:paraId="400A8B3A" w14:textId="77777777" w:rsidR="004D79F1" w:rsidRDefault="004D79F1" w:rsidP="00A14E0E">
      <w:pPr>
        <w:rPr>
          <w:b/>
          <w:color w:val="0070C0"/>
        </w:rPr>
      </w:pPr>
    </w:p>
    <w:p w14:paraId="6F8BF8AC" w14:textId="77777777" w:rsidR="004D79F1" w:rsidRPr="004D79F1" w:rsidRDefault="004D79F1" w:rsidP="00A14E0E">
      <w:pPr>
        <w:rPr>
          <w:b/>
          <w:color w:val="0070C0"/>
        </w:rPr>
      </w:pPr>
    </w:p>
    <w:p w14:paraId="67CFDF0F" w14:textId="77777777" w:rsidR="004D79F1" w:rsidRDefault="004D79F1" w:rsidP="00A14E0E">
      <w:pPr>
        <w:jc w:val="center"/>
      </w:pPr>
    </w:p>
    <w:sectPr w:rsidR="004D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393"/>
    <w:multiLevelType w:val="multilevel"/>
    <w:tmpl w:val="8ED279E4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C0574"/>
    <w:multiLevelType w:val="multilevel"/>
    <w:tmpl w:val="EA52EAC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A1289F"/>
    <w:multiLevelType w:val="hybridMultilevel"/>
    <w:tmpl w:val="EA0460B6"/>
    <w:lvl w:ilvl="0" w:tplc="92B81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2F"/>
    <w:rsid w:val="001339C8"/>
    <w:rsid w:val="00166007"/>
    <w:rsid w:val="00460A4C"/>
    <w:rsid w:val="004D79F1"/>
    <w:rsid w:val="004E052D"/>
    <w:rsid w:val="0057383C"/>
    <w:rsid w:val="00592404"/>
    <w:rsid w:val="005E732D"/>
    <w:rsid w:val="007C22E2"/>
    <w:rsid w:val="00812843"/>
    <w:rsid w:val="0083248B"/>
    <w:rsid w:val="009D5868"/>
    <w:rsid w:val="00A14E0E"/>
    <w:rsid w:val="00A15F2F"/>
    <w:rsid w:val="00A54547"/>
    <w:rsid w:val="00AB2567"/>
    <w:rsid w:val="00C06C74"/>
    <w:rsid w:val="00DC784C"/>
    <w:rsid w:val="00E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6685"/>
  <w15:chartTrackingRefBased/>
  <w15:docId w15:val="{5F94D698-2159-4DE4-B671-97F2D9E9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128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28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2843"/>
    <w:rPr>
      <w:color w:val="605E5C"/>
      <w:shd w:val="clear" w:color="auto" w:fill="E1DFDD"/>
    </w:rPr>
  </w:style>
  <w:style w:type="paragraph" w:customStyle="1" w:styleId="Standard">
    <w:name w:val="Standard"/>
    <w:rsid w:val="00A14E0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numbering" w:customStyle="1" w:styleId="WWNum1">
    <w:name w:val="WWNum1"/>
    <w:basedOn w:val="Aucuneliste"/>
    <w:rsid w:val="00A14E0E"/>
    <w:pPr>
      <w:numPr>
        <w:numId w:val="2"/>
      </w:numPr>
    </w:pPr>
  </w:style>
  <w:style w:type="numbering" w:customStyle="1" w:styleId="WWNum2">
    <w:name w:val="WWNum2"/>
    <w:basedOn w:val="Aucuneliste"/>
    <w:rsid w:val="00A14E0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e.tiers-lieu@univ-tlse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EVALUATEUR</dc:creator>
  <cp:keywords/>
  <dc:description/>
  <cp:lastModifiedBy>Reader/Lecteur A</cp:lastModifiedBy>
  <cp:revision>2</cp:revision>
  <dcterms:created xsi:type="dcterms:W3CDTF">2023-09-01T16:26:00Z</dcterms:created>
  <dcterms:modified xsi:type="dcterms:W3CDTF">2023-09-01T16:26:00Z</dcterms:modified>
</cp:coreProperties>
</file>